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79" w:rsidRPr="004E10E6" w:rsidRDefault="00DB4A79" w:rsidP="00DB4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eorgia" w:hAnsi="Georgia" w:cs="Arial"/>
        </w:rPr>
        <w:t xml:space="preserve"> </w:t>
      </w:r>
      <w:r w:rsidRPr="004E10E6">
        <w:rPr>
          <w:rFonts w:ascii="Times New Roman" w:hAnsi="Times New Roman" w:cs="Times New Roman"/>
          <w:sz w:val="24"/>
          <w:szCs w:val="24"/>
        </w:rPr>
        <w:t>Информация  предоставлен</w:t>
      </w:r>
      <w:proofErr w:type="gramStart"/>
      <w:r w:rsidRPr="004E10E6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4E10E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10E6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4E1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10E6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4E10E6">
        <w:rPr>
          <w:rFonts w:ascii="Times New Roman" w:hAnsi="Times New Roman" w:cs="Times New Roman"/>
          <w:sz w:val="24"/>
          <w:szCs w:val="24"/>
        </w:rPr>
        <w:t>».</w:t>
      </w:r>
    </w:p>
    <w:p w:rsidR="00DB4A79" w:rsidRPr="004E10E6" w:rsidRDefault="00DB4A79" w:rsidP="002167C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E10E6">
        <w:rPr>
          <w:rFonts w:ascii="Times New Roman" w:hAnsi="Times New Roman" w:cs="Times New Roman"/>
          <w:sz w:val="24"/>
          <w:szCs w:val="24"/>
        </w:rPr>
        <w:t xml:space="preserve">Услуга оказывается в соответствии с регламентом Линии консультаций: </w:t>
      </w:r>
      <w:hyperlink r:id="rId5" w:history="1">
        <w:r w:rsidRPr="004E10E6">
          <w:rPr>
            <w:rStyle w:val="a3"/>
            <w:rFonts w:ascii="Times New Roman" w:hAnsi="Times New Roman" w:cs="Times New Roman"/>
            <w:sz w:val="24"/>
            <w:szCs w:val="24"/>
          </w:rPr>
          <w:t>http://consultantugra.ru/klientam/goryachaya-liniya/reglament-linii-konsultacij/</w:t>
        </w:r>
      </w:hyperlink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B4A79" w:rsidRPr="004E10E6" w:rsidTr="00A62358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DB4A79" w:rsidRPr="004E10E6" w:rsidRDefault="00DB4A79" w:rsidP="002167C3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10E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Актуально на 0</w:t>
            </w:r>
            <w:r w:rsidR="002167C3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9</w:t>
            </w:r>
            <w:r w:rsidRPr="004E10E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.12.2021 г.</w:t>
            </w:r>
          </w:p>
        </w:tc>
      </w:tr>
    </w:tbl>
    <w:p w:rsidR="00DB4A79" w:rsidRDefault="00DB4A79" w:rsidP="00602FD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167C3">
        <w:rPr>
          <w:rFonts w:ascii="Times New Roman" w:hAnsi="Times New Roman" w:cs="Times New Roman"/>
          <w:b/>
          <w:sz w:val="28"/>
          <w:szCs w:val="28"/>
        </w:rPr>
        <w:t>По вопросу</w:t>
      </w:r>
      <w:proofErr w:type="gramStart"/>
      <w:r w:rsidR="00602FDE" w:rsidRPr="00602F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02FDE" w:rsidRPr="00602FDE">
        <w:rPr>
          <w:rFonts w:ascii="Times New Roman" w:hAnsi="Times New Roman" w:cs="Times New Roman"/>
          <w:sz w:val="24"/>
          <w:szCs w:val="24"/>
        </w:rPr>
        <w:t xml:space="preserve"> </w:t>
      </w:r>
      <w:r w:rsidR="00997053">
        <w:rPr>
          <w:rFonts w:ascii="Times New Roman" w:hAnsi="Times New Roman" w:cs="Times New Roman"/>
          <w:sz w:val="24"/>
          <w:szCs w:val="24"/>
        </w:rPr>
        <w:t xml:space="preserve"> </w:t>
      </w:r>
      <w:r w:rsidR="00997053" w:rsidRPr="00997053">
        <w:rPr>
          <w:rFonts w:ascii="Times New Roman" w:hAnsi="Times New Roman" w:cs="Times New Roman"/>
          <w:sz w:val="24"/>
          <w:szCs w:val="24"/>
        </w:rPr>
        <w:t xml:space="preserve">Работник работает вахтовым методом. В </w:t>
      </w:r>
      <w:proofErr w:type="spellStart"/>
      <w:r w:rsidR="00997053" w:rsidRPr="00997053">
        <w:rPr>
          <w:rFonts w:ascii="Times New Roman" w:hAnsi="Times New Roman" w:cs="Times New Roman"/>
          <w:sz w:val="24"/>
          <w:szCs w:val="24"/>
        </w:rPr>
        <w:t>межвахтовом</w:t>
      </w:r>
      <w:proofErr w:type="spellEnd"/>
      <w:r w:rsidR="00997053" w:rsidRPr="00997053">
        <w:rPr>
          <w:rFonts w:ascii="Times New Roman" w:hAnsi="Times New Roman" w:cs="Times New Roman"/>
          <w:sz w:val="24"/>
          <w:szCs w:val="24"/>
        </w:rPr>
        <w:t xml:space="preserve"> отпуске находился </w:t>
      </w:r>
      <w:proofErr w:type="gramStart"/>
      <w:r w:rsidR="00997053" w:rsidRPr="0099705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97053" w:rsidRPr="00997053">
        <w:rPr>
          <w:rFonts w:ascii="Times New Roman" w:hAnsi="Times New Roman" w:cs="Times New Roman"/>
          <w:sz w:val="24"/>
          <w:szCs w:val="24"/>
        </w:rPr>
        <w:t xml:space="preserve"> больничном. В это время ему ошибочно выплатили зарплату без учета больничного</w:t>
      </w:r>
      <w:r w:rsidR="00AA41AC">
        <w:rPr>
          <w:rFonts w:ascii="Times New Roman" w:hAnsi="Times New Roman" w:cs="Times New Roman"/>
          <w:sz w:val="24"/>
          <w:szCs w:val="24"/>
        </w:rPr>
        <w:t xml:space="preserve">, </w:t>
      </w:r>
      <w:r w:rsidR="00997053" w:rsidRPr="00997053">
        <w:rPr>
          <w:rFonts w:ascii="Times New Roman" w:hAnsi="Times New Roman" w:cs="Times New Roman"/>
          <w:sz w:val="24"/>
          <w:szCs w:val="24"/>
        </w:rPr>
        <w:t xml:space="preserve"> как за полностью отработанный период. П</w:t>
      </w:r>
      <w:r w:rsidR="00AA41AC">
        <w:rPr>
          <w:rFonts w:ascii="Times New Roman" w:hAnsi="Times New Roman" w:cs="Times New Roman"/>
          <w:sz w:val="24"/>
          <w:szCs w:val="24"/>
        </w:rPr>
        <w:t>о</w:t>
      </w:r>
      <w:r w:rsidR="00997053" w:rsidRPr="00997053">
        <w:rPr>
          <w:rFonts w:ascii="Times New Roman" w:hAnsi="Times New Roman" w:cs="Times New Roman"/>
          <w:sz w:val="24"/>
          <w:szCs w:val="24"/>
        </w:rPr>
        <w:t xml:space="preserve"> окончании </w:t>
      </w:r>
      <w:proofErr w:type="gramStart"/>
      <w:r w:rsidR="00997053" w:rsidRPr="00997053">
        <w:rPr>
          <w:rFonts w:ascii="Times New Roman" w:hAnsi="Times New Roman" w:cs="Times New Roman"/>
          <w:sz w:val="24"/>
          <w:szCs w:val="24"/>
        </w:rPr>
        <w:t>больничного</w:t>
      </w:r>
      <w:proofErr w:type="gramEnd"/>
      <w:r w:rsidR="00997053" w:rsidRPr="00997053">
        <w:rPr>
          <w:rFonts w:ascii="Times New Roman" w:hAnsi="Times New Roman" w:cs="Times New Roman"/>
          <w:sz w:val="24"/>
          <w:szCs w:val="24"/>
        </w:rPr>
        <w:t xml:space="preserve"> уволился. </w:t>
      </w:r>
      <w:proofErr w:type="gramStart"/>
      <w:r w:rsidR="00997053" w:rsidRPr="00997053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="00997053" w:rsidRPr="00997053">
        <w:rPr>
          <w:rFonts w:ascii="Times New Roman" w:hAnsi="Times New Roman" w:cs="Times New Roman"/>
          <w:sz w:val="24"/>
          <w:szCs w:val="24"/>
        </w:rPr>
        <w:t xml:space="preserve"> ли взыскать ошибочно выплаченную сумму?</w:t>
      </w:r>
    </w:p>
    <w:p w:rsidR="00602FDE" w:rsidRPr="002167C3" w:rsidRDefault="00602FDE" w:rsidP="00602FD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B4A79" w:rsidRPr="002167C3" w:rsidRDefault="00DB4A79" w:rsidP="00DB4A79">
      <w:pPr>
        <w:pStyle w:val="3"/>
        <w:spacing w:before="0" w:after="150"/>
        <w:textAlignment w:val="top"/>
        <w:rPr>
          <w:rFonts w:ascii="Times New Roman" w:hAnsi="Times New Roman" w:cs="Times New Roman"/>
          <w:color w:val="252525"/>
          <w:sz w:val="28"/>
          <w:szCs w:val="28"/>
        </w:rPr>
      </w:pPr>
      <w:r w:rsidRPr="00E547A9">
        <w:rPr>
          <w:rFonts w:ascii="Times New Roman" w:hAnsi="Times New Roman" w:cs="Times New Roman"/>
          <w:sz w:val="28"/>
          <w:szCs w:val="28"/>
        </w:rPr>
        <w:t xml:space="preserve">   </w:t>
      </w:r>
      <w:r w:rsidRPr="00E547A9">
        <w:rPr>
          <w:rFonts w:ascii="Arial" w:hAnsi="Arial" w:cs="Arial"/>
          <w:color w:val="252525"/>
          <w:sz w:val="28"/>
          <w:szCs w:val="28"/>
        </w:rPr>
        <w:t xml:space="preserve"> </w:t>
      </w:r>
      <w:r w:rsidRPr="00E547A9">
        <w:rPr>
          <w:rFonts w:ascii="Georgia" w:hAnsi="Georgia" w:cs="Arial"/>
          <w:color w:val="252525"/>
          <w:sz w:val="28"/>
          <w:szCs w:val="28"/>
        </w:rPr>
        <w:t xml:space="preserve">  </w:t>
      </w:r>
      <w:r w:rsidRPr="00E547A9">
        <w:rPr>
          <w:rFonts w:ascii="Times New Roman" w:hAnsi="Times New Roman" w:cs="Times New Roman"/>
          <w:color w:val="252525"/>
          <w:sz w:val="28"/>
          <w:szCs w:val="28"/>
        </w:rPr>
        <w:t>Сообщаем:</w:t>
      </w:r>
      <w:r w:rsidR="00602FDE" w:rsidRPr="00602FDE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E547A9">
        <w:rPr>
          <w:rFonts w:ascii="Arial" w:hAnsi="Arial" w:cs="Arial"/>
          <w:color w:val="333333"/>
          <w:shd w:val="clear" w:color="auto" w:fill="FFFFFF"/>
        </w:rPr>
        <w:t xml:space="preserve"> </w:t>
      </w:r>
    </w:p>
    <w:tbl>
      <w:tblPr>
        <w:tblW w:w="10915" w:type="dxa"/>
        <w:tblInd w:w="180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0915"/>
      </w:tblGrid>
      <w:tr w:rsidR="00DB4A79" w:rsidRPr="004E10E6" w:rsidTr="00A62358">
        <w:tc>
          <w:tcPr>
            <w:tcW w:w="10915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:rsidR="00656AFD" w:rsidRPr="00685446" w:rsidRDefault="00656AFD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работодатель может обратиться в суд с просьбой о взыскании излишне перечисленной </w:t>
            </w:r>
            <w:r w:rsidR="006854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>заработной платы</w:t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, в том числе отпускных.</w:t>
            </w:r>
          </w:p>
          <w:p w:rsidR="00656AFD" w:rsidRPr="00685446" w:rsidRDefault="00656AFD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 сообщаем, что взыскать </w:t>
            </w:r>
            <w:r w:rsidR="006854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через суд излишне </w:t>
            </w:r>
            <w:proofErr w:type="gramStart"/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>выплаченную</w:t>
            </w:r>
            <w:proofErr w:type="gramEnd"/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заработную </w:t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работодатель вправе в том случае, если имеет место счетная ошибка (арифметическая ошибка, ошибка при подсчетах)</w:t>
            </w:r>
          </w:p>
          <w:p w:rsidR="00656AFD" w:rsidRPr="00685446" w:rsidRDefault="00656AFD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Правовое обоснование: </w:t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hyperlink r:id="rId6" w:history="1">
              <w:proofErr w:type="gramStart"/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</w:t>
              </w:r>
              <w:proofErr w:type="gramEnd"/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. 4 ст. 137</w:t>
              </w:r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ТК РФ заработная плата, излишне выплаченная работнику (в том числе при неправильном применении трудового законодательства или иных нормативных правовых актов, содержащих нормы трудового права), не может быть с него взыскана, за исключением случаев:</w:t>
            </w:r>
          </w:p>
          <w:p w:rsidR="00656AFD" w:rsidRPr="00685446" w:rsidRDefault="00656AFD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- счетной ошибки;</w:t>
            </w:r>
          </w:p>
          <w:p w:rsidR="00656AFD" w:rsidRPr="00685446" w:rsidRDefault="00656AFD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- если органом по рассмотрению индивидуальных трудовых споров признана вина работника в невыполнении норм труда (</w:t>
            </w:r>
            <w:hyperlink r:id="rId7" w:history="1"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 третья статьи 155</w:t>
              </w:r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ТК РФ) или простое (</w:t>
            </w:r>
            <w:hyperlink r:id="rId8" w:history="1"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 третья статьи 157</w:t>
              </w:r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ТК РФ);</w:t>
            </w:r>
          </w:p>
          <w:p w:rsidR="00656AFD" w:rsidRPr="00685446" w:rsidRDefault="00656AFD" w:rsidP="0068544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- если заработная плата была излишне выплачена работнику в связи с его неправомерными действиями, установленными судом.</w:t>
            </w:r>
            <w:r w:rsidR="00443D2E" w:rsidRPr="00685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hyperlink r:id="rId9" w:history="1">
              <w:r w:rsidRPr="00685446">
                <w:rPr>
                  <w:rFonts w:ascii="Times New Roman" w:hAnsi="Times New Roman" w:cs="Times New Roman"/>
                  <w:b/>
                  <w:i/>
                  <w:color w:val="0000FF"/>
                  <w:sz w:val="24"/>
                  <w:szCs w:val="24"/>
                </w:rPr>
                <w:br/>
              </w:r>
              <w:r w:rsidR="00443D2E" w:rsidRPr="004A3206">
                <w:rPr>
                  <w:rFonts w:ascii="Times New Roman" w:hAnsi="Times New Roman" w:cs="Times New Roman"/>
                  <w:b/>
                  <w:i/>
                  <w:color w:val="0000FF"/>
                  <w:sz w:val="18"/>
                  <w:szCs w:val="18"/>
                </w:rPr>
                <w:t xml:space="preserve"> </w:t>
              </w:r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 ("Сайт "</w:t>
              </w:r>
              <w:proofErr w:type="spellStart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Онлайнинспекция</w:t>
              </w:r>
              <w:proofErr w:type="gramStart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.Р</w:t>
              </w:r>
              <w:proofErr w:type="gramEnd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Ф</w:t>
              </w:r>
              <w:proofErr w:type="spellEnd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", 2020) {</w:t>
              </w:r>
              <w:proofErr w:type="spellStart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КонсультантПлюс</w:t>
              </w:r>
              <w:proofErr w:type="spellEnd"/>
              <w:r w:rsidRPr="004A3206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}}</w:t>
              </w:r>
            </w:hyperlink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685446" w:rsidRPr="00685446" w:rsidRDefault="00685446" w:rsidP="0068544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«…Нельзя вернуть в качестве неосновательного обогащения заработную плату и приравненные к ней платежи (например, выходное пособие при увольнении работника), пенсии, пособия, стипендии, возмещение вреда, причиненного жизни или здоровью, алименты и другие денежные суммы, предоставленные гражданину в качестве средства к существованию, при отсутствии недобросовестности с его стороны и счетной ошибки (</w:t>
            </w:r>
            <w:hyperlink r:id="rId10" w:history="1"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3 ст. 1109</w:t>
              </w:r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ГК РФ) (например, </w:t>
            </w:r>
            <w:hyperlink r:id="rId11" w:history="1"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Определение</w:t>
              </w:r>
              <w:proofErr w:type="gramStart"/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торого кассационного суда общей юрисдикции от 06.10.2020 по делу N 88-20120/2020, Апелляционное </w:t>
            </w:r>
            <w:hyperlink r:id="rId12" w:history="1">
              <w:r w:rsidRPr="006854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определение</w:t>
              </w:r>
            </w:hyperlink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городского суда от 20.02.2020 по делу N 33-8170/2020).</w:t>
            </w:r>
          </w:p>
          <w:p w:rsidR="00685446" w:rsidRDefault="00685446" w:rsidP="0068544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446">
              <w:rPr>
                <w:rFonts w:ascii="Times New Roman" w:hAnsi="Times New Roman" w:cs="Times New Roman"/>
                <w:sz w:val="24"/>
                <w:szCs w:val="24"/>
              </w:rPr>
              <w:t xml:space="preserve">Так, </w:t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денежные средства начислены и перечислены ответчику после увольнения, они не являются заработной платой и приравненными к ней платежами, следовательно, подлежат взысканию с ответчика в пользу истца как неосновательное обогащение (например, </w:t>
            </w:r>
            <w:hyperlink r:id="rId13" w:history="1">
              <w:r w:rsidRPr="0068544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Определение</w:t>
              </w:r>
            </w:hyperlink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Московского городского суда от 24.05.2018 N 4г-5908/2018, Апелляционное </w:t>
            </w:r>
            <w:hyperlink r:id="rId14" w:history="1">
              <w:r w:rsidRPr="0068544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определение</w:t>
              </w:r>
            </w:hyperlink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Московского городского суда от 04.09.2018 по делу N 33-35202/2018</w:t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t>). ..»</w:t>
            </w:r>
            <w:proofErr w:type="gramEnd"/>
            <w:r w:rsidR="00375082" w:rsidRPr="0068544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85446">
              <w:rPr>
                <w:rFonts w:ascii="Times New Roman" w:hAnsi="Times New Roman" w:cs="Times New Roman"/>
                <w:sz w:val="24"/>
                <w:szCs w:val="24"/>
              </w:rPr>
              <w:instrText>HYPERLINK "consultantplus://offline/ref=5AAA83137C1394D86EB884459B328E978D66DC18BD993DDBADB5963C56405E690EE1D638C3612D240676607B8C23BBD33A8A28A12335C629j7J9K"</w:instrText>
            </w:r>
            <w:r w:rsidR="00375082" w:rsidRPr="006854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854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</w:rPr>
              <w:br/>
            </w:r>
            <w:r w:rsidRPr="004A3206">
              <w:rPr>
                <w:rFonts w:ascii="Times New Roman" w:hAnsi="Times New Roman" w:cs="Times New Roman"/>
                <w:i/>
                <w:color w:val="0000FF"/>
                <w:sz w:val="18"/>
                <w:szCs w:val="18"/>
              </w:rPr>
              <w:t>Статья: Спор о взыскании неосновательного обогащения (на основании судебной практики Московского городского суда) ("Электронный журнал "Помощник адвоката", 2021) {</w:t>
            </w:r>
            <w:proofErr w:type="spellStart"/>
            <w:r w:rsidRPr="004A3206">
              <w:rPr>
                <w:rFonts w:ascii="Times New Roman" w:hAnsi="Times New Roman" w:cs="Times New Roman"/>
                <w:i/>
                <w:color w:val="0000FF"/>
                <w:sz w:val="18"/>
                <w:szCs w:val="18"/>
              </w:rPr>
              <w:t>КонсультантПлюс</w:t>
            </w:r>
            <w:proofErr w:type="spellEnd"/>
            <w:r w:rsidRPr="004A3206">
              <w:rPr>
                <w:rFonts w:ascii="Times New Roman" w:hAnsi="Times New Roman" w:cs="Times New Roman"/>
                <w:i/>
                <w:color w:val="0000FF"/>
                <w:sz w:val="18"/>
                <w:szCs w:val="18"/>
              </w:rPr>
              <w:t>}</w:t>
            </w:r>
            <w:r w:rsidR="00375082" w:rsidRPr="0068544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8544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B4A79" w:rsidRPr="00E45A9E" w:rsidRDefault="00D0677B" w:rsidP="00D0677B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«…</w:t>
            </w:r>
            <w:r w:rsidRPr="00D0677B">
              <w:rPr>
                <w:rFonts w:ascii="Times New Roman" w:hAnsi="Times New Roman" w:cs="Times New Roman"/>
                <w:b/>
                <w:sz w:val="24"/>
              </w:rPr>
              <w:t>Если бывший работник откажется вернуть его в добровольном порядке, то можно попытаться взыскать его в судебном порядке - есть шанс, что суд вас поддержит</w:t>
            </w:r>
            <w:r>
              <w:rPr>
                <w:rFonts w:ascii="Times New Roman" w:hAnsi="Times New Roman" w:cs="Times New Roman"/>
                <w:sz w:val="24"/>
              </w:rPr>
              <w:t xml:space="preserve"> (см. Апелляционные определения Новосибирского областного суда от 24.05.2018 по делу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N 33-5117/2018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, Московского городского суда от 26.10.2020 по делу </w:t>
            </w: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N 33-412794/2020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, от 24.11.2015 по делу </w:t>
            </w: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N 33-36824/2015</w:t>
              </w:r>
            </w:hyperlink>
            <w:r>
              <w:rPr>
                <w:rFonts w:ascii="Times New Roman" w:hAnsi="Times New Roman" w:cs="Times New Roman"/>
                <w:sz w:val="24"/>
              </w:rPr>
              <w:t>)…»</w:t>
            </w:r>
            <w:hyperlink r:id="rId18" w:history="1">
              <w:r>
                <w:rPr>
                  <w:rFonts w:ascii="Times New Roman" w:hAnsi="Times New Roman" w:cs="Times New Roman"/>
                  <w:i/>
                  <w:color w:val="0000FF"/>
                  <w:sz w:val="24"/>
                </w:rPr>
                <w:br/>
              </w:r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Готовое решение:</w:t>
              </w:r>
              <w:proofErr w:type="gramEnd"/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 xml:space="preserve"> Что делать, если при увольнении за работником числится задолженность перед работодателем (</w:t>
              </w:r>
              <w:proofErr w:type="spellStart"/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КонсультантПлюс</w:t>
              </w:r>
              <w:proofErr w:type="spellEnd"/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, 2021) {</w:t>
              </w:r>
              <w:proofErr w:type="spellStart"/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КонсультантПлюс</w:t>
              </w:r>
              <w:proofErr w:type="spellEnd"/>
              <w:r w:rsidRPr="00D0677B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}</w:t>
              </w:r>
            </w:hyperlink>
            <w:r>
              <w:rPr>
                <w:rFonts w:ascii="Times New Roman" w:hAnsi="Times New Roman" w:cs="Times New Roman"/>
                <w:sz w:val="24"/>
              </w:rPr>
              <w:br/>
            </w:r>
          </w:p>
        </w:tc>
      </w:tr>
    </w:tbl>
    <w:p w:rsidR="00D772C2" w:rsidRPr="004A3206" w:rsidRDefault="00D772C2" w:rsidP="00D77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3206">
        <w:rPr>
          <w:rFonts w:ascii="Times New Roman" w:hAnsi="Times New Roman" w:cs="Times New Roman"/>
          <w:b/>
          <w:sz w:val="24"/>
          <w:szCs w:val="24"/>
        </w:rPr>
        <w:t>Поиск информации осуществлялся</w:t>
      </w:r>
    </w:p>
    <w:p w:rsidR="00685446" w:rsidRPr="004A3206" w:rsidRDefault="00D772C2" w:rsidP="004A32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A3206">
        <w:rPr>
          <w:rFonts w:ascii="Times New Roman" w:hAnsi="Times New Roman" w:cs="Times New Roman"/>
          <w:b/>
          <w:sz w:val="24"/>
          <w:szCs w:val="24"/>
        </w:rPr>
        <w:t xml:space="preserve">при  помощи  </w:t>
      </w:r>
      <w:r w:rsidRPr="004A3206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proofErr w:type="spellStart"/>
      <w:r w:rsidRPr="004A3206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proofErr w:type="spellEnd"/>
      <w:r w:rsidRPr="004A320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Pr="004A3206">
        <w:rPr>
          <w:rFonts w:ascii="Times New Roman" w:hAnsi="Times New Roman" w:cs="Times New Roman"/>
          <w:b/>
          <w:sz w:val="24"/>
          <w:szCs w:val="24"/>
        </w:rPr>
        <w:t xml:space="preserve"> к  </w:t>
      </w:r>
      <w:r w:rsidR="00685446" w:rsidRPr="004A320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hyperlink r:id="rId19" w:tooltip="Ссылка на КонсультантПлюс" w:history="1">
        <w:r w:rsidR="00685446" w:rsidRPr="004A3206">
          <w:rPr>
            <w:rStyle w:val="a3"/>
            <w:rFonts w:ascii="Times New Roman" w:hAnsi="Times New Roman" w:cs="Times New Roman"/>
            <w:b/>
            <w:iCs/>
            <w:color w:val="auto"/>
            <w:sz w:val="24"/>
            <w:szCs w:val="24"/>
            <w:u w:val="none"/>
          </w:rPr>
          <w:t>ст. 137  Трудового кодекса Российской</w:t>
        </w:r>
        <w:r w:rsidR="00685446" w:rsidRPr="004A3206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 xml:space="preserve"> </w:t>
        </w:r>
        <w:r w:rsidR="00685446" w:rsidRPr="004A3206">
          <w:rPr>
            <w:rStyle w:val="a3"/>
            <w:rFonts w:ascii="Times New Roman" w:hAnsi="Times New Roman" w:cs="Times New Roman"/>
            <w:b/>
            <w:iCs/>
            <w:color w:val="auto"/>
            <w:sz w:val="24"/>
            <w:szCs w:val="24"/>
            <w:u w:val="none"/>
          </w:rPr>
          <w:t>Федерации</w:t>
        </w:r>
        <w:r w:rsidR="00685446" w:rsidRPr="004A3206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 xml:space="preserve"> от 30.12.2001 N 197-ФЗ (ред. от 22.11.2021) </w:t>
        </w:r>
      </w:hyperlink>
    </w:p>
    <w:p w:rsidR="00D772C2" w:rsidRPr="004A3206" w:rsidRDefault="00D772C2" w:rsidP="00D77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A320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685446" w:rsidRPr="004A3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2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72C2" w:rsidRPr="004A3206" w:rsidRDefault="00D772C2" w:rsidP="00D77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A3206">
        <w:rPr>
          <w:rFonts w:ascii="Times New Roman" w:hAnsi="Times New Roman" w:cs="Times New Roman"/>
          <w:sz w:val="24"/>
          <w:szCs w:val="24"/>
        </w:rPr>
        <w:t xml:space="preserve"> </w:t>
      </w:r>
      <w:r w:rsidR="00375082" w:rsidRPr="00375082">
        <w:rPr>
          <w:rFonts w:ascii="Times New Roman" w:hAnsi="Times New Roman" w:cs="Times New Roman"/>
          <w:sz w:val="24"/>
          <w:szCs w:val="24"/>
        </w:rPr>
        <w:fldChar w:fldCharType="begin"/>
      </w:r>
      <w:r w:rsidRPr="004A3206">
        <w:rPr>
          <w:rFonts w:ascii="Times New Roman" w:hAnsi="Times New Roman" w:cs="Times New Roman"/>
          <w:sz w:val="24"/>
          <w:szCs w:val="24"/>
        </w:rPr>
        <w:instrText>HYPERLINK "consultantplus://offline/ref=A3B3024A1FC780536CE8052B0CE72C113E134EA31E23D964B7DD97D8C8D59B5F54939C0138B21021FD5E7AC182CE175BBD76A3A06B2E2D31qDw6J" \o "Ссылка на КонсультантПлюс"</w:instrText>
      </w:r>
      <w:r w:rsidR="00375082" w:rsidRPr="00375082">
        <w:rPr>
          <w:rFonts w:ascii="Times New Roman" w:hAnsi="Times New Roman" w:cs="Times New Roman"/>
          <w:sz w:val="24"/>
          <w:szCs w:val="24"/>
        </w:rPr>
        <w:fldChar w:fldCharType="separate"/>
      </w:r>
      <w:r w:rsidRPr="004A32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A320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A3206">
        <w:rPr>
          <w:rFonts w:ascii="Times New Roman" w:hAnsi="Times New Roman" w:cs="Times New Roman"/>
          <w:b/>
          <w:sz w:val="24"/>
          <w:szCs w:val="24"/>
        </w:rPr>
        <w:t>с последующим уточнением в строке «Пои</w:t>
      </w:r>
      <w:proofErr w:type="gramStart"/>
      <w:r w:rsidRPr="004A3206">
        <w:rPr>
          <w:rFonts w:ascii="Times New Roman" w:hAnsi="Times New Roman" w:cs="Times New Roman"/>
          <w:b/>
          <w:sz w:val="24"/>
          <w:szCs w:val="24"/>
        </w:rPr>
        <w:t>ск в сп</w:t>
      </w:r>
      <w:proofErr w:type="gramEnd"/>
      <w:r w:rsidRPr="004A3206">
        <w:rPr>
          <w:rFonts w:ascii="Times New Roman" w:hAnsi="Times New Roman" w:cs="Times New Roman"/>
          <w:b/>
          <w:sz w:val="24"/>
          <w:szCs w:val="24"/>
        </w:rPr>
        <w:t>иске» -  «</w:t>
      </w:r>
      <w:r w:rsidR="004A3206" w:rsidRPr="004A3206">
        <w:rPr>
          <w:rFonts w:ascii="Times New Roman" w:hAnsi="Times New Roman" w:cs="Times New Roman"/>
          <w:b/>
          <w:sz w:val="24"/>
          <w:szCs w:val="24"/>
        </w:rPr>
        <w:t xml:space="preserve">после увольнения взыскать ошибочно выплаченную заработную плату </w:t>
      </w:r>
      <w:r w:rsidRPr="004A3206">
        <w:rPr>
          <w:rFonts w:ascii="Times New Roman" w:hAnsi="Times New Roman" w:cs="Times New Roman"/>
          <w:b/>
          <w:sz w:val="24"/>
          <w:szCs w:val="24"/>
        </w:rPr>
        <w:t>»</w:t>
      </w:r>
    </w:p>
    <w:p w:rsidR="00DB4A79" w:rsidRDefault="00375082" w:rsidP="00D772C2">
      <w:pPr>
        <w:pStyle w:val="1"/>
        <w:pBdr>
          <w:bottom w:val="single" w:sz="6" w:space="1" w:color="auto"/>
        </w:pBdr>
        <w:shd w:val="clear" w:color="auto" w:fill="FFFFFF"/>
        <w:spacing w:before="161" w:beforeAutospacing="0" w:after="161" w:afterAutospacing="0"/>
        <w:jc w:val="center"/>
        <w:rPr>
          <w:sz w:val="24"/>
          <w:szCs w:val="24"/>
        </w:rPr>
      </w:pPr>
      <w:r w:rsidRPr="004A3206">
        <w:rPr>
          <w:b w:val="0"/>
          <w:sz w:val="24"/>
          <w:szCs w:val="24"/>
        </w:rPr>
        <w:fldChar w:fldCharType="end"/>
      </w:r>
      <w:r w:rsidR="00D772C2">
        <w:rPr>
          <w:sz w:val="24"/>
          <w:szCs w:val="24"/>
        </w:rPr>
        <w:t xml:space="preserve"> </w:t>
      </w:r>
    </w:p>
    <w:p w:rsidR="00DB4A79" w:rsidRPr="004E10E6" w:rsidRDefault="00DB4A79" w:rsidP="00DB4A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6B5A" w:rsidRDefault="00DB4A79" w:rsidP="00602FDE">
      <w:pPr>
        <w:shd w:val="clear" w:color="auto" w:fill="FFFFFF"/>
        <w:spacing w:after="0" w:line="240" w:lineRule="auto"/>
        <w:ind w:firstLine="709"/>
      </w:pPr>
      <w:r w:rsidRPr="00FB41AA">
        <w:rPr>
          <w:rFonts w:ascii="Times New Roman" w:hAnsi="Times New Roman" w:cs="Times New Roman"/>
          <w:b/>
          <w:sz w:val="28"/>
          <w:szCs w:val="28"/>
        </w:rPr>
        <w:t>Полезные документы</w:t>
      </w:r>
      <w:r w:rsidRPr="003C2185">
        <w:rPr>
          <w:rFonts w:ascii="Times New Roman" w:hAnsi="Times New Roman" w:cs="Times New Roman"/>
          <w:b/>
          <w:sz w:val="24"/>
          <w:szCs w:val="24"/>
        </w:rPr>
        <w:t>:</w:t>
      </w:r>
      <w:r w:rsidRPr="00F97F53">
        <w:t xml:space="preserve"> </w:t>
      </w:r>
      <w:r>
        <w:t xml:space="preserve"> </w:t>
      </w:r>
      <w:r w:rsidR="00602FDE">
        <w:t xml:space="preserve"> </w:t>
      </w:r>
    </w:p>
    <w:bookmarkStart w:id="0" w:name="P1"/>
    <w:bookmarkEnd w:id="0"/>
    <w:p w:rsidR="00656AFD" w:rsidRPr="00D0677B" w:rsidRDefault="00375082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  <w:r w:rsidRPr="00D0677B">
        <w:rPr>
          <w:rFonts w:ascii="Times New Roman" w:hAnsi="Times New Roman" w:cs="Times New Roman"/>
          <w:sz w:val="24"/>
          <w:szCs w:val="24"/>
        </w:rPr>
        <w:fldChar w:fldCharType="begin"/>
      </w:r>
      <w:r w:rsidR="00656AFD" w:rsidRPr="00D0677B">
        <w:rPr>
          <w:rFonts w:ascii="Times New Roman" w:hAnsi="Times New Roman" w:cs="Times New Roman"/>
          <w:sz w:val="24"/>
          <w:szCs w:val="24"/>
        </w:rPr>
        <w:instrText>HYPERLINK "consultantplus://offline/ref=FA9C72AA3465E6631A724EEEC0E5D14A5D5E97E8217F6A28E31C2E4C265E36824CF2BE0C48D0EFDBDE867682A1892378A85ED090354F8E1866J"</w:instrText>
      </w:r>
      <w:r w:rsidRPr="00D0677B">
        <w:rPr>
          <w:rFonts w:ascii="Times New Roman" w:hAnsi="Times New Roman" w:cs="Times New Roman"/>
          <w:sz w:val="24"/>
          <w:szCs w:val="24"/>
        </w:rPr>
        <w:fldChar w:fldCharType="separate"/>
      </w:r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br/>
      </w:r>
      <w:proofErr w:type="gramStart"/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t>{Подборка судебных решений за 2019 год:</w:t>
      </w:r>
      <w:proofErr w:type="gramEnd"/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  <w:proofErr w:type="gramStart"/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t>Статья 137 "Ограничение удержаний из заработной платы" Трудового кодекса РФ (ООО "Журнал "Налоги и финансовое право") {</w:t>
      </w:r>
      <w:proofErr w:type="spellStart"/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t>КонсультантПлюс</w:t>
      </w:r>
      <w:proofErr w:type="spellEnd"/>
      <w:r w:rsidR="00656AFD" w:rsidRPr="00D0677B">
        <w:rPr>
          <w:rFonts w:ascii="Times New Roman" w:hAnsi="Times New Roman" w:cs="Times New Roman"/>
          <w:i/>
          <w:color w:val="0000FF"/>
          <w:sz w:val="24"/>
          <w:szCs w:val="24"/>
        </w:rPr>
        <w:t>}}</w:t>
      </w:r>
      <w:r w:rsidRPr="00D0677B">
        <w:rPr>
          <w:rFonts w:ascii="Times New Roman" w:hAnsi="Times New Roman" w:cs="Times New Roman"/>
          <w:sz w:val="24"/>
          <w:szCs w:val="24"/>
        </w:rPr>
        <w:fldChar w:fldCharType="end"/>
      </w:r>
      <w:r w:rsidR="00656AFD" w:rsidRPr="00D0677B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656AFD" w:rsidRPr="00D0677B" w:rsidRDefault="00656AFD" w:rsidP="00656AFD">
      <w:pPr>
        <w:spacing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b/>
          <w:sz w:val="24"/>
          <w:szCs w:val="24"/>
        </w:rPr>
        <w:t xml:space="preserve">Апелляционное </w:t>
      </w:r>
      <w:hyperlink r:id="rId20" w:history="1">
        <w:r w:rsidRPr="00D0677B">
          <w:rPr>
            <w:rFonts w:ascii="Times New Roman" w:hAnsi="Times New Roman" w:cs="Times New Roman"/>
            <w:b/>
            <w:color w:val="0000FF"/>
            <w:sz w:val="24"/>
            <w:szCs w:val="24"/>
          </w:rPr>
          <w:t>определение</w:t>
        </w:r>
      </w:hyperlink>
      <w:r w:rsidRPr="00D0677B">
        <w:rPr>
          <w:rFonts w:ascii="Times New Roman" w:hAnsi="Times New Roman" w:cs="Times New Roman"/>
          <w:b/>
          <w:sz w:val="24"/>
          <w:szCs w:val="24"/>
        </w:rPr>
        <w:t xml:space="preserve"> Московского городского суда от 08.02.2019 по делу N 33-5026/2019</w:t>
      </w:r>
    </w:p>
    <w:p w:rsidR="00656AFD" w:rsidRPr="00D0677B" w:rsidRDefault="00656AFD" w:rsidP="00656AFD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b/>
          <w:sz w:val="24"/>
          <w:szCs w:val="24"/>
        </w:rPr>
        <w:t>Истец просит суд взыскать с работника заработную плату, излишне выплаченную по причине счетной ошибки.</w:t>
      </w:r>
    </w:p>
    <w:p w:rsidR="00656AFD" w:rsidRPr="00D0677B" w:rsidRDefault="00656AFD" w:rsidP="00656AFD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sz w:val="24"/>
          <w:szCs w:val="24"/>
        </w:rPr>
        <w:t xml:space="preserve">Как указал суд, </w:t>
      </w:r>
      <w:r w:rsidRPr="00D0677B">
        <w:rPr>
          <w:rFonts w:ascii="Times New Roman" w:hAnsi="Times New Roman" w:cs="Times New Roman"/>
          <w:b/>
          <w:sz w:val="24"/>
          <w:szCs w:val="24"/>
        </w:rPr>
        <w:t>удовлетворяя иск, в связи со счетной ошибкой, а именно при проведении операции по начислению в системе 1С, при внесении данных о назначении платежа данная сумма была ошибочно внесена не в ту графу</w:t>
      </w:r>
      <w:r w:rsidRPr="00D0677B">
        <w:rPr>
          <w:rFonts w:ascii="Times New Roman" w:hAnsi="Times New Roman" w:cs="Times New Roman"/>
          <w:sz w:val="24"/>
          <w:szCs w:val="24"/>
        </w:rPr>
        <w:t xml:space="preserve">. Таким образом, произошло увеличение необходимой суммы, что повлекло излишнюю выплату заработной платы. </w:t>
      </w:r>
      <w:r w:rsidRPr="00D0677B">
        <w:rPr>
          <w:rFonts w:ascii="Times New Roman" w:hAnsi="Times New Roman" w:cs="Times New Roman"/>
          <w:b/>
          <w:sz w:val="24"/>
          <w:szCs w:val="24"/>
        </w:rPr>
        <w:t xml:space="preserve">Суд отклонил довод ответчика о том, что начисление заработной платы в повышенном размере не является счетной ошибкой. При этом суд сослался на положения </w:t>
      </w:r>
      <w:hyperlink r:id="rId21" w:history="1">
        <w:r w:rsidRPr="00D0677B">
          <w:rPr>
            <w:rFonts w:ascii="Times New Roman" w:hAnsi="Times New Roman" w:cs="Times New Roman"/>
            <w:b/>
            <w:color w:val="0000FF"/>
            <w:sz w:val="24"/>
            <w:szCs w:val="24"/>
          </w:rPr>
          <w:t>ст. 137</w:t>
        </w:r>
      </w:hyperlink>
      <w:r w:rsidRPr="00D0677B">
        <w:rPr>
          <w:rFonts w:ascii="Times New Roman" w:hAnsi="Times New Roman" w:cs="Times New Roman"/>
          <w:b/>
          <w:sz w:val="24"/>
          <w:szCs w:val="24"/>
        </w:rPr>
        <w:t xml:space="preserve"> ТК РФ.</w:t>
      </w:r>
    </w:p>
    <w:p w:rsidR="00656AFD" w:rsidRPr="00D0677B" w:rsidRDefault="00656AFD">
      <w:pPr>
        <w:pBdr>
          <w:bottom w:val="single" w:sz="6" w:space="1" w:color="auto"/>
        </w:pBd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656AFD" w:rsidRPr="00D0677B" w:rsidRDefault="00375082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</w:r>
        <w:proofErr w:type="gramStart"/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t>{Подборка судебных решений за 2018 год:</w:t>
        </w:r>
        <w:proofErr w:type="gramEnd"/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 </w:t>
        </w:r>
        <w:proofErr w:type="gramStart"/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t>Статья 137 "Ограничение удержаний из заработной платы" Трудового кодекса РФ (ООО "Журнал "Налоги и финансовое право") {</w:t>
        </w:r>
        <w:proofErr w:type="spellStart"/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="00656AFD" w:rsidRPr="00D0677B">
          <w:rPr>
            <w:rFonts w:ascii="Times New Roman" w:hAnsi="Times New Roman" w:cs="Times New Roman"/>
            <w:i/>
            <w:color w:val="0000FF"/>
            <w:sz w:val="24"/>
            <w:szCs w:val="24"/>
          </w:rPr>
          <w:t>}}</w:t>
        </w:r>
      </w:hyperlink>
      <w:r w:rsidR="00656AFD" w:rsidRPr="00D0677B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656AFD" w:rsidRPr="00D0677B" w:rsidRDefault="00656AFD" w:rsidP="00656AFD">
      <w:pPr>
        <w:spacing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b/>
          <w:sz w:val="24"/>
          <w:szCs w:val="24"/>
        </w:rPr>
        <w:t xml:space="preserve">Апелляционное </w:t>
      </w:r>
      <w:hyperlink r:id="rId23" w:history="1">
        <w:r w:rsidRPr="00D0677B">
          <w:rPr>
            <w:rFonts w:ascii="Times New Roman" w:hAnsi="Times New Roman" w:cs="Times New Roman"/>
            <w:b/>
            <w:color w:val="0000FF"/>
            <w:sz w:val="24"/>
            <w:szCs w:val="24"/>
          </w:rPr>
          <w:t>определение</w:t>
        </w:r>
      </w:hyperlink>
      <w:r w:rsidRPr="00D0677B">
        <w:rPr>
          <w:rFonts w:ascii="Times New Roman" w:hAnsi="Times New Roman" w:cs="Times New Roman"/>
          <w:b/>
          <w:sz w:val="24"/>
          <w:szCs w:val="24"/>
        </w:rPr>
        <w:t xml:space="preserve"> Верховного суда Республики Саха (Якутия) от 19.03.2018 по делу N 33-1019/2018</w:t>
      </w:r>
    </w:p>
    <w:p w:rsidR="00656AFD" w:rsidRPr="00D0677B" w:rsidRDefault="00656AFD" w:rsidP="00656AFD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b/>
          <w:sz w:val="24"/>
          <w:szCs w:val="24"/>
        </w:rPr>
        <w:t>Истец считает, что ответчику ошибочно был выплачен повышающий коэффициент к зарплате за выполнение важных и ответственных работ, поэтому просит его взыскать.</w:t>
      </w:r>
    </w:p>
    <w:p w:rsidR="00656AFD" w:rsidRPr="00D0677B" w:rsidRDefault="00656AFD" w:rsidP="00656AFD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77B">
        <w:rPr>
          <w:rFonts w:ascii="Times New Roman" w:hAnsi="Times New Roman" w:cs="Times New Roman"/>
          <w:sz w:val="24"/>
          <w:szCs w:val="24"/>
        </w:rPr>
        <w:t xml:space="preserve">Как указал </w:t>
      </w:r>
      <w:r w:rsidRPr="00D0677B">
        <w:rPr>
          <w:rFonts w:ascii="Times New Roman" w:hAnsi="Times New Roman" w:cs="Times New Roman"/>
          <w:b/>
          <w:sz w:val="24"/>
          <w:szCs w:val="24"/>
        </w:rPr>
        <w:t xml:space="preserve">суд, отказывая в иске, в силу </w:t>
      </w:r>
      <w:hyperlink r:id="rId24" w:history="1">
        <w:r w:rsidRPr="00D0677B">
          <w:rPr>
            <w:rFonts w:ascii="Times New Roman" w:hAnsi="Times New Roman" w:cs="Times New Roman"/>
            <w:b/>
            <w:color w:val="0000FF"/>
            <w:sz w:val="24"/>
            <w:szCs w:val="24"/>
          </w:rPr>
          <w:t>ст. 137</w:t>
        </w:r>
      </w:hyperlink>
      <w:r w:rsidRPr="00D0677B">
        <w:rPr>
          <w:rFonts w:ascii="Times New Roman" w:hAnsi="Times New Roman" w:cs="Times New Roman"/>
          <w:b/>
          <w:sz w:val="24"/>
          <w:szCs w:val="24"/>
        </w:rPr>
        <w:t xml:space="preserve"> ТК РФ с работника может быть взыскана заработная плата, излишне выплаченная ему по причине счетной ошибки. Технические ошибки, совершенные по вине работодателя, счетными не являются</w:t>
      </w:r>
      <w:r w:rsidRPr="00D0677B">
        <w:rPr>
          <w:rFonts w:ascii="Times New Roman" w:hAnsi="Times New Roman" w:cs="Times New Roman"/>
          <w:sz w:val="24"/>
          <w:szCs w:val="24"/>
        </w:rPr>
        <w:t xml:space="preserve">. Именно на работодателя возложена обязанность по надлежащему учету оплаты труда, оформлению расчетно-платежных документов, предоставлению установленных отчетов, сведений о размере дохода работников. </w:t>
      </w:r>
      <w:r w:rsidRPr="00D0677B">
        <w:rPr>
          <w:rFonts w:ascii="Times New Roman" w:hAnsi="Times New Roman" w:cs="Times New Roman"/>
          <w:b/>
          <w:sz w:val="24"/>
          <w:szCs w:val="24"/>
        </w:rPr>
        <w:t>Данных, свидетельствующих о том, что работодателем при начислении заработной платы ответчику были допущены счетные (</w:t>
      </w:r>
      <w:proofErr w:type="gramStart"/>
      <w:r w:rsidRPr="00D0677B">
        <w:rPr>
          <w:rFonts w:ascii="Times New Roman" w:hAnsi="Times New Roman" w:cs="Times New Roman"/>
          <w:b/>
          <w:sz w:val="24"/>
          <w:szCs w:val="24"/>
        </w:rPr>
        <w:t xml:space="preserve">арифметические) </w:t>
      </w:r>
      <w:proofErr w:type="gramEnd"/>
      <w:r w:rsidRPr="00D0677B">
        <w:rPr>
          <w:rFonts w:ascii="Times New Roman" w:hAnsi="Times New Roman" w:cs="Times New Roman"/>
          <w:b/>
          <w:sz w:val="24"/>
          <w:szCs w:val="24"/>
        </w:rPr>
        <w:t>ошибки, не установлено. В связи с этим в иске отказано.</w:t>
      </w:r>
    </w:p>
    <w:p w:rsidR="00656AFD" w:rsidRPr="00D0677B" w:rsidRDefault="00656AFD" w:rsidP="00602FDE">
      <w:pPr>
        <w:pBdr>
          <w:bottom w:val="single" w:sz="6" w:space="1" w:color="auto"/>
        </w:pBd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3206" w:rsidRPr="00D0677B" w:rsidRDefault="004A3206" w:rsidP="00602FD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A3206" w:rsidRPr="00D0677B" w:rsidSect="00EC05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23678A"/>
    <w:multiLevelType w:val="multilevel"/>
    <w:tmpl w:val="B6929E2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88221D"/>
    <w:multiLevelType w:val="multilevel"/>
    <w:tmpl w:val="CAD2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931C1C"/>
    <w:multiLevelType w:val="multilevel"/>
    <w:tmpl w:val="037ACF9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42B6A"/>
    <w:multiLevelType w:val="multilevel"/>
    <w:tmpl w:val="7BC25D5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821BEB"/>
    <w:multiLevelType w:val="multilevel"/>
    <w:tmpl w:val="9BA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302EF4"/>
    <w:multiLevelType w:val="multilevel"/>
    <w:tmpl w:val="0B806C4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CE727C"/>
    <w:multiLevelType w:val="hybridMultilevel"/>
    <w:tmpl w:val="C3DC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57081"/>
    <w:multiLevelType w:val="hybridMultilevel"/>
    <w:tmpl w:val="1FDA3EB2"/>
    <w:lvl w:ilvl="0" w:tplc="95184458">
      <w:start w:val="1"/>
      <w:numFmt w:val="decimal"/>
      <w:lvlText w:val="%1."/>
      <w:lvlJc w:val="left"/>
      <w:pPr>
        <w:ind w:left="1699" w:hanging="990"/>
      </w:pPr>
      <w:rPr>
        <w:rFonts w:ascii="Calibri" w:hAnsi="Calibri" w:cs="Calibri" w:hint="default"/>
        <w:sz w:val="24"/>
      </w:rPr>
    </w:lvl>
    <w:lvl w:ilvl="1" w:tplc="C696E0E0">
      <w:start w:val="1"/>
      <w:numFmt w:val="decimal"/>
      <w:lvlText w:val="%2)"/>
      <w:lvlJc w:val="left"/>
      <w:pPr>
        <w:ind w:left="1789" w:hanging="360"/>
      </w:pPr>
      <w:rPr>
        <w:rFonts w:ascii="Calibri" w:hAnsi="Calibri" w:cs="Calibri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A01BBF"/>
    <w:multiLevelType w:val="multilevel"/>
    <w:tmpl w:val="859E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AE02724"/>
    <w:multiLevelType w:val="multilevel"/>
    <w:tmpl w:val="B37EA0E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CD4B20"/>
    <w:multiLevelType w:val="multilevel"/>
    <w:tmpl w:val="A5B46A2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8729E0"/>
    <w:multiLevelType w:val="multilevel"/>
    <w:tmpl w:val="8188E6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45C79"/>
    <w:multiLevelType w:val="multilevel"/>
    <w:tmpl w:val="C11005E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F867E1"/>
    <w:multiLevelType w:val="hybridMultilevel"/>
    <w:tmpl w:val="CEC4B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E7845"/>
    <w:multiLevelType w:val="multilevel"/>
    <w:tmpl w:val="7E14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4657EC"/>
    <w:multiLevelType w:val="multilevel"/>
    <w:tmpl w:val="75281F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F21F77"/>
    <w:multiLevelType w:val="multilevel"/>
    <w:tmpl w:val="C510B3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0145F5"/>
    <w:multiLevelType w:val="multilevel"/>
    <w:tmpl w:val="35B263E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D43522"/>
    <w:multiLevelType w:val="multilevel"/>
    <w:tmpl w:val="2E2476C8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C57E9C"/>
    <w:multiLevelType w:val="hybridMultilevel"/>
    <w:tmpl w:val="6F62A4D4"/>
    <w:lvl w:ilvl="0" w:tplc="73423436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553144"/>
    <w:multiLevelType w:val="multilevel"/>
    <w:tmpl w:val="58D2DA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272152"/>
    <w:multiLevelType w:val="multilevel"/>
    <w:tmpl w:val="17CC742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1604F7"/>
    <w:multiLevelType w:val="multilevel"/>
    <w:tmpl w:val="4EC681B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5C012A"/>
    <w:multiLevelType w:val="hybridMultilevel"/>
    <w:tmpl w:val="5C8830C2"/>
    <w:lvl w:ilvl="0" w:tplc="3282223A">
      <w:start w:val="1"/>
      <w:numFmt w:val="decimal"/>
      <w:lvlText w:val="%1."/>
      <w:lvlJc w:val="left"/>
      <w:pPr>
        <w:ind w:left="1639" w:hanging="93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DC00BC2"/>
    <w:multiLevelType w:val="multilevel"/>
    <w:tmpl w:val="8166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97EED"/>
    <w:multiLevelType w:val="multilevel"/>
    <w:tmpl w:val="42C8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A65A94"/>
    <w:multiLevelType w:val="multilevel"/>
    <w:tmpl w:val="63BC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ED6B47"/>
    <w:multiLevelType w:val="multilevel"/>
    <w:tmpl w:val="908495B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3755D0"/>
    <w:multiLevelType w:val="multilevel"/>
    <w:tmpl w:val="AA2CF12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0801EA"/>
    <w:multiLevelType w:val="multilevel"/>
    <w:tmpl w:val="183ACA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3D6DF1"/>
    <w:multiLevelType w:val="multilevel"/>
    <w:tmpl w:val="18024DA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1E7A9F"/>
    <w:multiLevelType w:val="multilevel"/>
    <w:tmpl w:val="14DCB79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B5F24"/>
    <w:multiLevelType w:val="multilevel"/>
    <w:tmpl w:val="7B06014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C1292B"/>
    <w:multiLevelType w:val="multilevel"/>
    <w:tmpl w:val="FE8CD03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20062F"/>
    <w:multiLevelType w:val="multilevel"/>
    <w:tmpl w:val="D1A2B6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22DF"/>
    <w:multiLevelType w:val="multilevel"/>
    <w:tmpl w:val="ED52183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62453F"/>
    <w:multiLevelType w:val="multilevel"/>
    <w:tmpl w:val="81FE926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5A7CC9"/>
    <w:multiLevelType w:val="hybridMultilevel"/>
    <w:tmpl w:val="E92C00B8"/>
    <w:lvl w:ilvl="0" w:tplc="DB306A28">
      <w:start w:val="1"/>
      <w:numFmt w:val="decimal"/>
      <w:lvlText w:val="%1."/>
      <w:lvlJc w:val="left"/>
      <w:pPr>
        <w:ind w:left="1684" w:hanging="975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26"/>
  </w:num>
  <w:num w:numId="5">
    <w:abstractNumId w:val="37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4"/>
    <w:lvlOverride w:ilvl="0">
      <w:startOverride w:val="1"/>
    </w:lvlOverride>
  </w:num>
  <w:num w:numId="15">
    <w:abstractNumId w:val="2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35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30"/>
    <w:lvlOverride w:ilvl="0">
      <w:startOverride w:val="1"/>
    </w:lvlOverride>
  </w:num>
  <w:num w:numId="21">
    <w:abstractNumId w:val="31"/>
    <w:lvlOverride w:ilvl="0">
      <w:startOverride w:val="1"/>
    </w:lvlOverride>
  </w:num>
  <w:num w:numId="22">
    <w:abstractNumId w:val="29"/>
    <w:lvlOverride w:ilvl="0">
      <w:startOverride w:val="1"/>
    </w:lvlOverride>
  </w:num>
  <w:num w:numId="23">
    <w:abstractNumId w:val="0"/>
  </w:num>
  <w:num w:numId="24">
    <w:abstractNumId w:val="25"/>
  </w:num>
  <w:num w:numId="25">
    <w:abstractNumId w:val="14"/>
  </w:num>
  <w:num w:numId="26">
    <w:abstractNumId w:val="8"/>
  </w:num>
  <w:num w:numId="27">
    <w:abstractNumId w:val="38"/>
  </w:num>
  <w:num w:numId="28">
    <w:abstractNumId w:val="24"/>
  </w:num>
  <w:num w:numId="29">
    <w:abstractNumId w:val="20"/>
  </w:num>
  <w:num w:numId="30">
    <w:abstractNumId w:val="7"/>
  </w:num>
  <w:num w:numId="31">
    <w:abstractNumId w:val="22"/>
    <w:lvlOverride w:ilvl="0">
      <w:startOverride w:val="1"/>
    </w:lvlOverride>
  </w:num>
  <w:num w:numId="32">
    <w:abstractNumId w:val="15"/>
  </w:num>
  <w:num w:numId="33">
    <w:abstractNumId w:val="36"/>
    <w:lvlOverride w:ilvl="0">
      <w:startOverride w:val="1"/>
    </w:lvlOverride>
  </w:num>
  <w:num w:numId="34">
    <w:abstractNumId w:val="4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33"/>
    <w:lvlOverride w:ilvl="0">
      <w:startOverride w:val="1"/>
    </w:lvlOverride>
  </w:num>
  <w:num w:numId="37">
    <w:abstractNumId w:val="28"/>
    <w:lvlOverride w:ilvl="0">
      <w:startOverride w:val="1"/>
    </w:lvlOverride>
  </w:num>
  <w:num w:numId="38">
    <w:abstractNumId w:val="32"/>
    <w:lvlOverride w:ilvl="0">
      <w:startOverride w:val="1"/>
    </w:lvlOverride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57FE"/>
    <w:rsid w:val="00002EC0"/>
    <w:rsid w:val="00027997"/>
    <w:rsid w:val="00072DD3"/>
    <w:rsid w:val="000A1A93"/>
    <w:rsid w:val="000B57CE"/>
    <w:rsid w:val="000D0949"/>
    <w:rsid w:val="001641A5"/>
    <w:rsid w:val="00165401"/>
    <w:rsid w:val="001E677C"/>
    <w:rsid w:val="00212421"/>
    <w:rsid w:val="002167C3"/>
    <w:rsid w:val="00236016"/>
    <w:rsid w:val="002510EF"/>
    <w:rsid w:val="00254C6A"/>
    <w:rsid w:val="00266E77"/>
    <w:rsid w:val="002F072E"/>
    <w:rsid w:val="002F2302"/>
    <w:rsid w:val="00353D3A"/>
    <w:rsid w:val="00375082"/>
    <w:rsid w:val="003A2E81"/>
    <w:rsid w:val="003C2185"/>
    <w:rsid w:val="003C575F"/>
    <w:rsid w:val="003E2E72"/>
    <w:rsid w:val="003E4986"/>
    <w:rsid w:val="003F0150"/>
    <w:rsid w:val="003F3FAB"/>
    <w:rsid w:val="003F75DF"/>
    <w:rsid w:val="00401EA9"/>
    <w:rsid w:val="00405103"/>
    <w:rsid w:val="00443D2E"/>
    <w:rsid w:val="004541B6"/>
    <w:rsid w:val="004A3206"/>
    <w:rsid w:val="004B4505"/>
    <w:rsid w:val="004E0B42"/>
    <w:rsid w:val="004E0F8B"/>
    <w:rsid w:val="004E10E6"/>
    <w:rsid w:val="005044BE"/>
    <w:rsid w:val="0052640B"/>
    <w:rsid w:val="005471B2"/>
    <w:rsid w:val="005843A5"/>
    <w:rsid w:val="00602FDE"/>
    <w:rsid w:val="006279FA"/>
    <w:rsid w:val="00630DBE"/>
    <w:rsid w:val="006322A5"/>
    <w:rsid w:val="00643733"/>
    <w:rsid w:val="00656AFD"/>
    <w:rsid w:val="00661028"/>
    <w:rsid w:val="00664198"/>
    <w:rsid w:val="00667FB7"/>
    <w:rsid w:val="00685446"/>
    <w:rsid w:val="006A7E13"/>
    <w:rsid w:val="007501FC"/>
    <w:rsid w:val="007A264C"/>
    <w:rsid w:val="00823A18"/>
    <w:rsid w:val="00832EF2"/>
    <w:rsid w:val="00834F5A"/>
    <w:rsid w:val="008358E9"/>
    <w:rsid w:val="008925AB"/>
    <w:rsid w:val="00892F23"/>
    <w:rsid w:val="008C6D96"/>
    <w:rsid w:val="008D00E4"/>
    <w:rsid w:val="009256EA"/>
    <w:rsid w:val="009748DB"/>
    <w:rsid w:val="00991554"/>
    <w:rsid w:val="00997053"/>
    <w:rsid w:val="009C051B"/>
    <w:rsid w:val="009D21B1"/>
    <w:rsid w:val="009E1BA9"/>
    <w:rsid w:val="00A137CC"/>
    <w:rsid w:val="00A62358"/>
    <w:rsid w:val="00A828CF"/>
    <w:rsid w:val="00AA41AC"/>
    <w:rsid w:val="00B75A4A"/>
    <w:rsid w:val="00BF305E"/>
    <w:rsid w:val="00CB7585"/>
    <w:rsid w:val="00D0367E"/>
    <w:rsid w:val="00D0677B"/>
    <w:rsid w:val="00D13820"/>
    <w:rsid w:val="00D44063"/>
    <w:rsid w:val="00D66BF5"/>
    <w:rsid w:val="00D772C2"/>
    <w:rsid w:val="00D83E8D"/>
    <w:rsid w:val="00DB49A2"/>
    <w:rsid w:val="00DB4A79"/>
    <w:rsid w:val="00DE5D52"/>
    <w:rsid w:val="00E225E1"/>
    <w:rsid w:val="00E45A9E"/>
    <w:rsid w:val="00E547A9"/>
    <w:rsid w:val="00E62721"/>
    <w:rsid w:val="00E62975"/>
    <w:rsid w:val="00EB778D"/>
    <w:rsid w:val="00EC05AA"/>
    <w:rsid w:val="00EC2617"/>
    <w:rsid w:val="00EE6B5A"/>
    <w:rsid w:val="00EF707B"/>
    <w:rsid w:val="00F10058"/>
    <w:rsid w:val="00F1271F"/>
    <w:rsid w:val="00F25236"/>
    <w:rsid w:val="00F36B9C"/>
    <w:rsid w:val="00F6025D"/>
    <w:rsid w:val="00F638D5"/>
    <w:rsid w:val="00F80C00"/>
    <w:rsid w:val="00F948F7"/>
    <w:rsid w:val="00F97F53"/>
    <w:rsid w:val="00FA504A"/>
    <w:rsid w:val="00FB1014"/>
    <w:rsid w:val="00FB41AA"/>
    <w:rsid w:val="00FD4BB9"/>
    <w:rsid w:val="00FD57FE"/>
    <w:rsid w:val="00FD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E4"/>
  </w:style>
  <w:style w:type="paragraph" w:styleId="1">
    <w:name w:val="heading 1"/>
    <w:basedOn w:val="a"/>
    <w:link w:val="10"/>
    <w:uiPriority w:val="9"/>
    <w:qFormat/>
    <w:rsid w:val="00FD5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5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80C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7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57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FD57F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D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57FE"/>
    <w:rPr>
      <w:b/>
      <w:bCs/>
    </w:rPr>
  </w:style>
  <w:style w:type="character" w:customStyle="1" w:styleId="pathseparator">
    <w:name w:val="path__separator"/>
    <w:basedOn w:val="a0"/>
    <w:rsid w:val="003E4986"/>
  </w:style>
  <w:style w:type="character" w:customStyle="1" w:styleId="organictitlecontentspan">
    <w:name w:val="organictitlecontentspan"/>
    <w:basedOn w:val="a0"/>
    <w:rsid w:val="003E4986"/>
  </w:style>
  <w:style w:type="character" w:customStyle="1" w:styleId="path-separator">
    <w:name w:val="path-separator"/>
    <w:basedOn w:val="a0"/>
    <w:rsid w:val="003E4986"/>
  </w:style>
  <w:style w:type="character" w:customStyle="1" w:styleId="extendedtext-short">
    <w:name w:val="extendedtext-short"/>
    <w:basedOn w:val="a0"/>
    <w:rsid w:val="003E4986"/>
  </w:style>
  <w:style w:type="character" w:customStyle="1" w:styleId="link">
    <w:name w:val="link"/>
    <w:basedOn w:val="a0"/>
    <w:rsid w:val="003E4986"/>
  </w:style>
  <w:style w:type="character" w:customStyle="1" w:styleId="extendedtext-full">
    <w:name w:val="extendedtext-full"/>
    <w:basedOn w:val="a0"/>
    <w:rsid w:val="003E4986"/>
  </w:style>
  <w:style w:type="character" w:customStyle="1" w:styleId="ppt-document">
    <w:name w:val="ppt-document"/>
    <w:basedOn w:val="a0"/>
    <w:rsid w:val="003F3FAB"/>
  </w:style>
  <w:style w:type="paragraph" w:customStyle="1" w:styleId="ConsPlusNormal">
    <w:name w:val="ConsPlusNormal"/>
    <w:rsid w:val="009D21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0C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escription">
    <w:name w:val="description"/>
    <w:basedOn w:val="a0"/>
    <w:rsid w:val="00F80C00"/>
  </w:style>
  <w:style w:type="paragraph" w:styleId="a6">
    <w:name w:val="List Paragraph"/>
    <w:basedOn w:val="a"/>
    <w:uiPriority w:val="34"/>
    <w:qFormat/>
    <w:rsid w:val="003C2185"/>
    <w:pPr>
      <w:ind w:left="720"/>
      <w:contextualSpacing/>
    </w:pPr>
  </w:style>
  <w:style w:type="character" w:customStyle="1" w:styleId="categories-links">
    <w:name w:val="categories-links"/>
    <w:basedOn w:val="a0"/>
    <w:rsid w:val="00F25236"/>
  </w:style>
  <w:style w:type="paragraph" w:styleId="a7">
    <w:name w:val="Balloon Text"/>
    <w:basedOn w:val="a"/>
    <w:link w:val="a8"/>
    <w:uiPriority w:val="99"/>
    <w:semiHidden/>
    <w:unhideWhenUsed/>
    <w:rsid w:val="00F25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52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496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9230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57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47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9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4893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2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2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2137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5892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7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4856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37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618492734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846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5406291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714080443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52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</w:divsChild>
    </w:div>
    <w:div w:id="6728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83688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6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72321557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657224740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80327817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241254571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32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12816469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724530792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0881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8547304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448476356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81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</w:divsChild>
    </w:div>
    <w:div w:id="1613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8965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9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49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9481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122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12145851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991642523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583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5297329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1559627660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4383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19505079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552545109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0575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  <w:div w:id="196642853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  <w:div w:id="236747611">
          <w:marLeft w:val="0"/>
          <w:marRight w:val="0"/>
          <w:marTop w:val="0"/>
          <w:marBottom w:val="6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77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6" w:color="DDDDDD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4EBC0114FDA81153A610254A76783432D15785445F1F07E28C1ED772EEA8E169473B01FCD36ABD13E99F7DF30905EEA8483445A9E695CG4FBK" TargetMode="External"/><Relationship Id="rId13" Type="http://schemas.openxmlformats.org/officeDocument/2006/relationships/hyperlink" Target="consultantplus://offline/ref=5AAA83137C1394D86EB894409147DBC4816ED31CB79F3386A7BDCF305447513619F49F6CCE61253C007F2A28C874jBJ7K" TargetMode="External"/><Relationship Id="rId18" Type="http://schemas.openxmlformats.org/officeDocument/2006/relationships/hyperlink" Target="consultantplus://offline/ref=9FF85E7BFC1B81E13428EBBC5FF55ED2338B4DCC2C70CD5ADE7A93B5F3A74046AEAD38D3EAC233881BDD8F79FB31949B4789C85DC88C2A35cAbA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A9C72AA3465E6631A7252FCC5E5D14A585F91E026773722EB45224E215169954BBBB20D48D0E6D1D4D97397B0D12E71BF41D38C294D8C851865J" TargetMode="External"/><Relationship Id="rId7" Type="http://schemas.openxmlformats.org/officeDocument/2006/relationships/hyperlink" Target="consultantplus://offline/ref=9FD4EBC0114FDA81153A610254A76783432D15785445F1F07E28C1ED772EEA8E169473B61DC53DFD827198AB9B6C835FE184804646G9FDK" TargetMode="External"/><Relationship Id="rId12" Type="http://schemas.openxmlformats.org/officeDocument/2006/relationships/hyperlink" Target="consultantplus://offline/ref=5AAA83137C1394D86EB894409147DBC48166D81DBD973085FAB7C7695845563946F18A7D966C2C2B1F7C3634CA76B4jDJ2K" TargetMode="External"/><Relationship Id="rId17" Type="http://schemas.openxmlformats.org/officeDocument/2006/relationships/hyperlink" Target="consultantplus://offline/ref=9FF85E7BFC1B81E13428F6B64FF85ED2338641C42D73CF07D472CAB9F1A04F19B9AA71DFEBC2338D10DED07CEE20CC964E9ED75ED4902837A9cCbC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F85E7BFC1B81E13428F6B64FF85ED2338D49C92B72C4088978C2E0FDA24816E6BD7696E7C3338D12D4DD23EB35DDCE4397C041D78C3435ABCFcFb7K" TargetMode="External"/><Relationship Id="rId20" Type="http://schemas.openxmlformats.org/officeDocument/2006/relationships/hyperlink" Target="consultantplus://offline/ref=FA9C72AA3465E6631A724DF2D1908419565E94E02974397CBC47731B2F5461C503ABEE481DDDEFDBCBD325D8F684211760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D4EBC0114FDA81153A610254A76783432D15785445F1F07E28C1ED772EEA8E169473B719CB3DFD827198AB9B6C835FE184804646G9FDK" TargetMode="External"/><Relationship Id="rId11" Type="http://schemas.openxmlformats.org/officeDocument/2006/relationships/hyperlink" Target="consultantplus://offline/ref=5AAA83137C1394D86EB88C5C9D43D09A8E6C8417BC9A318FF5EACD610149543E49AE8F688734212208633528D674B6D1j3J2K" TargetMode="External"/><Relationship Id="rId24" Type="http://schemas.openxmlformats.org/officeDocument/2006/relationships/hyperlink" Target="consultantplus://offline/ref=A1457C6ADFA215AA2A0B50D0B54667F1580FB0E34250736225317F89FB8AFFF56F185DEDE103336780995A0B9CCBB3E4A7DCB32E661956B2OA7AJ" TargetMode="External"/><Relationship Id="rId5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consultantplus://offline/ref=9FF85E7BFC1B81E13428E8B84EF85ED2338D4DC52A74C307D472CAB9F1A04F19B9AA71DFEBC2338D11D2D07CEE20CC964E9ED75ED4902837A9cCbCK" TargetMode="External"/><Relationship Id="rId23" Type="http://schemas.openxmlformats.org/officeDocument/2006/relationships/hyperlink" Target="consultantplus://offline/ref=A1457C6ADFA215AA2A0B4FDEA62B32A25706B6E6475B7F3F2F392685F98DF0AA780D14B9EC03337A80901058D89COB7FJ" TargetMode="External"/><Relationship Id="rId10" Type="http://schemas.openxmlformats.org/officeDocument/2006/relationships/hyperlink" Target="consultantplus://offline/ref=5AAA83137C1394D86EB88B4E85328E978F6FD31BBE9C3DDBADB5963C56405E690EE1D638C3632B2B0676607B8C23BBD33A8A28A12335C629j7J9K" TargetMode="External"/><Relationship Id="rId19" Type="http://schemas.openxmlformats.org/officeDocument/2006/relationships/hyperlink" Target="consultantplus://offline/ref=DCABA14FAE23751C2CA73BFC5CEA946226C3E10EC1100E95F3B4A81C7A7EA577DD74FE47B06FC3E22921FEFFC962508CEA378AD651976D7FSAM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4EBC0114FDA81153A7D014AA76783422F17735346F1F07E28C1ED772EEA8E169473B01FCC36A9D53E99F7DF30905EEA8483445A9E695CG4FBK" TargetMode="External"/><Relationship Id="rId14" Type="http://schemas.openxmlformats.org/officeDocument/2006/relationships/hyperlink" Target="consultantplus://offline/ref=5AAA83137C1394D86EB894409147DBC48166DA1FBC9F308AFAB7C7695845563946F18A7D966C2C2B1F7C3634CA76B4jDJ2K" TargetMode="External"/><Relationship Id="rId22" Type="http://schemas.openxmlformats.org/officeDocument/2006/relationships/hyperlink" Target="consultantplus://offline/ref=A1457C6ADFA215AA2A0B4CC2B04667F15F00B3EA45582E682D68738BFC85A0E2685151ECE1033B638AC65F1E8D93BEEDB0C3B0327A1B54OB7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hline1</cp:lastModifiedBy>
  <cp:revision>60</cp:revision>
  <dcterms:created xsi:type="dcterms:W3CDTF">2021-12-03T12:19:00Z</dcterms:created>
  <dcterms:modified xsi:type="dcterms:W3CDTF">2021-12-13T11:29:00Z</dcterms:modified>
</cp:coreProperties>
</file>